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C0D" w:rsidRDefault="000E7C0D" w:rsidP="000E7C0D">
      <w:pPr>
        <w:spacing w:line="480" w:lineRule="auto"/>
        <w:rPr>
          <w:rFonts w:ascii="Times New Roman" w:eastAsia="Times New Roman" w:hAnsi="Times New Roman" w:cs="Times New Roman"/>
          <w:sz w:val="24"/>
          <w:szCs w:val="24"/>
        </w:rPr>
      </w:pPr>
    </w:p>
    <w:p w:rsidR="000E7C0D" w:rsidRDefault="000E7C0D" w:rsidP="000E7C0D">
      <w:pPr>
        <w:spacing w:line="480" w:lineRule="auto"/>
        <w:rPr>
          <w:rFonts w:ascii="Times New Roman" w:eastAsia="Times New Roman" w:hAnsi="Times New Roman" w:cs="Times New Roman"/>
          <w:sz w:val="24"/>
          <w:szCs w:val="24"/>
        </w:rPr>
      </w:pPr>
    </w:p>
    <w:p w:rsidR="000E7C0D" w:rsidRDefault="000E7C0D" w:rsidP="000E7C0D">
      <w:pPr>
        <w:spacing w:line="480" w:lineRule="auto"/>
        <w:rPr>
          <w:rFonts w:ascii="Times New Roman" w:eastAsia="Times New Roman" w:hAnsi="Times New Roman" w:cs="Times New Roman"/>
          <w:sz w:val="24"/>
          <w:szCs w:val="24"/>
        </w:rPr>
      </w:pPr>
    </w:p>
    <w:p w:rsidR="000E7C0D" w:rsidRDefault="000E7C0D" w:rsidP="000E7C0D">
      <w:pPr>
        <w:spacing w:line="480" w:lineRule="auto"/>
        <w:rPr>
          <w:rFonts w:ascii="Times New Roman" w:eastAsia="Times New Roman" w:hAnsi="Times New Roman" w:cs="Times New Roman"/>
          <w:sz w:val="24"/>
          <w:szCs w:val="24"/>
        </w:rPr>
      </w:pPr>
    </w:p>
    <w:p w:rsidR="000E7C0D" w:rsidRDefault="000E7C0D" w:rsidP="00633DF6">
      <w:pPr>
        <w:spacing w:line="480" w:lineRule="auto"/>
        <w:rPr>
          <w:rFonts w:ascii="Times New Roman" w:eastAsia="Times New Roman" w:hAnsi="Times New Roman" w:cs="Times New Roman"/>
          <w:sz w:val="24"/>
          <w:szCs w:val="24"/>
        </w:rPr>
      </w:pPr>
    </w:p>
    <w:p w:rsidR="00633DF6" w:rsidRPr="00633DF6" w:rsidRDefault="000E7C0D" w:rsidP="000E7C0D">
      <w:pPr>
        <w:spacing w:line="480" w:lineRule="auto"/>
        <w:jc w:val="center"/>
        <w:rPr>
          <w:rFonts w:ascii="Times New Roman" w:eastAsia="Times New Roman" w:hAnsi="Times New Roman" w:cs="Times New Roman"/>
          <w:b/>
          <w:sz w:val="24"/>
          <w:szCs w:val="24"/>
        </w:rPr>
      </w:pPr>
      <w:r w:rsidRPr="00633DF6">
        <w:rPr>
          <w:rFonts w:ascii="Times New Roman" w:eastAsia="Times New Roman" w:hAnsi="Times New Roman" w:cs="Times New Roman"/>
          <w:b/>
          <w:sz w:val="24"/>
          <w:szCs w:val="24"/>
        </w:rPr>
        <w:t xml:space="preserve">Due Process </w:t>
      </w:r>
    </w:p>
    <w:p w:rsidR="000E7C0D" w:rsidRDefault="000E7C0D" w:rsidP="000E7C0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E7C0D" w:rsidRDefault="000E7C0D" w:rsidP="000E7C0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0E7C0D" w:rsidRDefault="000E7C0D" w:rsidP="000E7C0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0E7C0D" w:rsidRDefault="000E7C0D" w:rsidP="000E7C0D">
      <w:pPr>
        <w:spacing w:line="480" w:lineRule="auto"/>
        <w:rPr>
          <w:rFonts w:ascii="Times New Roman" w:eastAsia="Times New Roman" w:hAnsi="Times New Roman" w:cs="Times New Roman"/>
          <w:sz w:val="24"/>
          <w:szCs w:val="24"/>
        </w:rPr>
      </w:pPr>
    </w:p>
    <w:p w:rsidR="000E7C0D" w:rsidRDefault="000E7C0D" w:rsidP="000E7C0D">
      <w:pPr>
        <w:spacing w:line="480" w:lineRule="auto"/>
        <w:rPr>
          <w:rFonts w:ascii="Times New Roman" w:eastAsia="Times New Roman" w:hAnsi="Times New Roman" w:cs="Times New Roman"/>
          <w:sz w:val="24"/>
          <w:szCs w:val="24"/>
        </w:rPr>
      </w:pPr>
    </w:p>
    <w:p w:rsidR="000E7C0D" w:rsidRDefault="000E7C0D" w:rsidP="000E7C0D">
      <w:pPr>
        <w:spacing w:line="480" w:lineRule="auto"/>
        <w:rPr>
          <w:rFonts w:ascii="Times New Roman" w:eastAsia="Times New Roman" w:hAnsi="Times New Roman" w:cs="Times New Roman"/>
          <w:sz w:val="24"/>
          <w:szCs w:val="24"/>
        </w:rPr>
      </w:pPr>
    </w:p>
    <w:p w:rsidR="000E7C0D" w:rsidRDefault="000E7C0D" w:rsidP="000E7C0D">
      <w:pPr>
        <w:spacing w:line="480" w:lineRule="auto"/>
        <w:rPr>
          <w:rFonts w:ascii="Times New Roman" w:eastAsia="Times New Roman" w:hAnsi="Times New Roman" w:cs="Times New Roman"/>
          <w:sz w:val="24"/>
          <w:szCs w:val="24"/>
        </w:rPr>
      </w:pPr>
    </w:p>
    <w:p w:rsidR="000E7C0D" w:rsidRDefault="000E7C0D" w:rsidP="000E7C0D">
      <w:pPr>
        <w:spacing w:line="480" w:lineRule="auto"/>
        <w:rPr>
          <w:rFonts w:ascii="Times New Roman" w:eastAsia="Times New Roman" w:hAnsi="Times New Roman" w:cs="Times New Roman"/>
          <w:sz w:val="24"/>
          <w:szCs w:val="24"/>
        </w:rPr>
      </w:pPr>
    </w:p>
    <w:p w:rsidR="000E7C0D" w:rsidRDefault="000E7C0D" w:rsidP="000E7C0D">
      <w:pPr>
        <w:spacing w:line="480" w:lineRule="auto"/>
        <w:rPr>
          <w:rFonts w:ascii="Times New Roman" w:eastAsia="Times New Roman" w:hAnsi="Times New Roman" w:cs="Times New Roman"/>
          <w:sz w:val="24"/>
          <w:szCs w:val="24"/>
        </w:rPr>
      </w:pPr>
    </w:p>
    <w:p w:rsidR="00633DF6" w:rsidRDefault="00633DF6" w:rsidP="000E7C0D">
      <w:pPr>
        <w:spacing w:line="480" w:lineRule="auto"/>
        <w:jc w:val="center"/>
        <w:rPr>
          <w:rFonts w:ascii="Times New Roman" w:eastAsia="Times New Roman" w:hAnsi="Times New Roman" w:cs="Times New Roman"/>
          <w:sz w:val="24"/>
          <w:szCs w:val="24"/>
        </w:rPr>
      </w:pPr>
    </w:p>
    <w:p w:rsidR="00633DF6" w:rsidRDefault="00633DF6" w:rsidP="000E7C0D">
      <w:pPr>
        <w:spacing w:line="480" w:lineRule="auto"/>
        <w:jc w:val="center"/>
        <w:rPr>
          <w:rFonts w:ascii="Times New Roman" w:eastAsia="Times New Roman" w:hAnsi="Times New Roman" w:cs="Times New Roman"/>
          <w:sz w:val="24"/>
          <w:szCs w:val="24"/>
        </w:rPr>
      </w:pPr>
    </w:p>
    <w:p w:rsidR="00633DF6" w:rsidRPr="00633DF6" w:rsidRDefault="000E7C0D" w:rsidP="000E7C0D">
      <w:pPr>
        <w:spacing w:line="480" w:lineRule="auto"/>
        <w:jc w:val="center"/>
        <w:rPr>
          <w:rFonts w:ascii="Times New Roman" w:eastAsia="Times New Roman" w:hAnsi="Times New Roman" w:cs="Times New Roman"/>
          <w:b/>
          <w:sz w:val="24"/>
          <w:szCs w:val="24"/>
        </w:rPr>
      </w:pPr>
      <w:r w:rsidRPr="00633DF6">
        <w:rPr>
          <w:rFonts w:ascii="Times New Roman" w:eastAsia="Times New Roman" w:hAnsi="Times New Roman" w:cs="Times New Roman"/>
          <w:b/>
          <w:sz w:val="24"/>
          <w:szCs w:val="24"/>
        </w:rPr>
        <w:lastRenderedPageBreak/>
        <w:t>Due Pro</w:t>
      </w:r>
      <w:bookmarkStart w:id="0" w:name="_GoBack"/>
      <w:bookmarkEnd w:id="0"/>
      <w:r w:rsidRPr="00633DF6">
        <w:rPr>
          <w:rFonts w:ascii="Times New Roman" w:eastAsia="Times New Roman" w:hAnsi="Times New Roman" w:cs="Times New Roman"/>
          <w:b/>
          <w:sz w:val="24"/>
          <w:szCs w:val="24"/>
        </w:rPr>
        <w:t xml:space="preserve">cess </w:t>
      </w:r>
    </w:p>
    <w:p w:rsidR="000E7C0D" w:rsidRPr="000E7C0D" w:rsidRDefault="00633DF6" w:rsidP="000E7C0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Hopper et al </w:t>
      </w:r>
      <w:r w:rsidR="000E7C0D" w:rsidRPr="000E7C0D">
        <w:rPr>
          <w:rFonts w:ascii="Times New Roman" w:eastAsia="Times New Roman" w:hAnsi="Times New Roman" w:cs="Times New Roman"/>
          <w:sz w:val="24"/>
          <w:szCs w:val="24"/>
        </w:rPr>
        <w:t>(2017), hinted that accountants should follow due process in their accounting practice, and this entails following a set of procedures when collecting, processing, and communicating financial data or information pertaining to their companies. Accounting in the United States is a practice governed by international principles and standards that were developed by the International Accounting Standards Board and all accountants are ethically required to a</w:t>
      </w:r>
      <w:r>
        <w:rPr>
          <w:rFonts w:ascii="Times New Roman" w:eastAsia="Times New Roman" w:hAnsi="Times New Roman" w:cs="Times New Roman"/>
          <w:sz w:val="24"/>
          <w:szCs w:val="24"/>
        </w:rPr>
        <w:t xml:space="preserve">bide by such standards (Hopper et al </w:t>
      </w:r>
      <w:r w:rsidR="000E7C0D" w:rsidRPr="000E7C0D">
        <w:rPr>
          <w:rFonts w:ascii="Times New Roman" w:eastAsia="Times New Roman" w:hAnsi="Times New Roman" w:cs="Times New Roman"/>
          <w:sz w:val="24"/>
          <w:szCs w:val="24"/>
        </w:rPr>
        <w:t>2017). The international accounting standards were primarily developed to ensure the effective comparison of businesses globally, to enhance trust and openness in financial reporting, and to boost international trade. In modern times, global financial markets are deemed transparent and efficient due to adherence to international accounting standards, and this is beneficial to international investors since they are able to make sound financial decisions concerning particular investments. There have been tremendous efforts to develop global accounting standards to ensure due process for all global accountants, although such efforts are yet to receive global limelight.</w:t>
      </w:r>
    </w:p>
    <w:p w:rsidR="000E7C0D" w:rsidRPr="000E7C0D" w:rsidRDefault="000E7C0D" w:rsidP="000E7C0D">
      <w:pPr>
        <w:spacing w:line="480" w:lineRule="auto"/>
        <w:ind w:firstLine="720"/>
        <w:rPr>
          <w:rFonts w:ascii="Times New Roman" w:eastAsia="Times New Roman" w:hAnsi="Times New Roman" w:cs="Times New Roman"/>
          <w:sz w:val="24"/>
          <w:szCs w:val="24"/>
        </w:rPr>
      </w:pPr>
      <w:r w:rsidRPr="000E7C0D">
        <w:rPr>
          <w:rFonts w:ascii="Times New Roman" w:eastAsia="Times New Roman" w:hAnsi="Times New Roman" w:cs="Times New Roman"/>
          <w:sz w:val="24"/>
          <w:szCs w:val="24"/>
        </w:rPr>
        <w:t xml:space="preserve">Some of the widely recognized international accounting standards are those related to the consolidation of financial statements, depreciated accounting, </w:t>
      </w:r>
      <w:r w:rsidR="00057790" w:rsidRPr="000E7C0D">
        <w:rPr>
          <w:rFonts w:ascii="Times New Roman" w:eastAsia="Times New Roman" w:hAnsi="Times New Roman" w:cs="Times New Roman"/>
          <w:sz w:val="24"/>
          <w:szCs w:val="24"/>
        </w:rPr>
        <w:t>and earnings</w:t>
      </w:r>
      <w:r w:rsidRPr="000E7C0D">
        <w:rPr>
          <w:rFonts w:ascii="Times New Roman" w:eastAsia="Times New Roman" w:hAnsi="Times New Roman" w:cs="Times New Roman"/>
          <w:sz w:val="24"/>
          <w:szCs w:val="24"/>
        </w:rPr>
        <w:t xml:space="preserve"> per share, cash flow statements, construction works, and joint ventures. A specific example is when accountants are recording consolidated financial statements. The due process for accounting for consolidated financial statements includes all entities with multiple o</w:t>
      </w:r>
      <w:r w:rsidR="00057790">
        <w:rPr>
          <w:rFonts w:ascii="Times New Roman" w:eastAsia="Times New Roman" w:hAnsi="Times New Roman" w:cs="Times New Roman"/>
          <w:sz w:val="24"/>
          <w:szCs w:val="24"/>
        </w:rPr>
        <w:t>wnerships of entities to avail</w:t>
      </w:r>
      <w:r w:rsidRPr="000E7C0D">
        <w:rPr>
          <w:rFonts w:ascii="Times New Roman" w:eastAsia="Times New Roman" w:hAnsi="Times New Roman" w:cs="Times New Roman"/>
          <w:sz w:val="24"/>
          <w:szCs w:val="24"/>
        </w:rPr>
        <w:t xml:space="preserve"> all consolidated financial statements (</w:t>
      </w:r>
      <w:r w:rsidR="00633DF6" w:rsidRPr="000E7C0D">
        <w:rPr>
          <w:rFonts w:ascii="Times New Roman" w:eastAsia="Times New Roman" w:hAnsi="Times New Roman" w:cs="Times New Roman"/>
          <w:sz w:val="24"/>
          <w:szCs w:val="24"/>
        </w:rPr>
        <w:t>Hopper</w:t>
      </w:r>
      <w:r w:rsidR="00633DF6">
        <w:rPr>
          <w:rFonts w:ascii="Times New Roman" w:eastAsia="Times New Roman" w:hAnsi="Times New Roman" w:cs="Times New Roman"/>
          <w:sz w:val="24"/>
          <w:szCs w:val="24"/>
        </w:rPr>
        <w:t xml:space="preserve"> et al </w:t>
      </w:r>
      <w:r w:rsidR="00633DF6" w:rsidRPr="000E7C0D">
        <w:rPr>
          <w:rFonts w:ascii="Times New Roman" w:eastAsia="Times New Roman" w:hAnsi="Times New Roman" w:cs="Times New Roman"/>
          <w:sz w:val="24"/>
          <w:szCs w:val="24"/>
        </w:rPr>
        <w:t>2017</w:t>
      </w:r>
      <w:r w:rsidRPr="000E7C0D">
        <w:rPr>
          <w:rFonts w:ascii="Times New Roman" w:eastAsia="Times New Roman" w:hAnsi="Times New Roman" w:cs="Times New Roman"/>
          <w:sz w:val="24"/>
          <w:szCs w:val="24"/>
        </w:rPr>
        <w:t>). Following due process, sin accounting is crucial because it promotes transparency and accountability among accountants and leads to the recording and preparation of accurate financial documents. Accurate financial documents are helpful to the owners of the company in making financial decisions. More importantly, following due process in accounting prevents the company from engaging in legal tussles with the law enforcers.</w:t>
      </w: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0E7C0D" w:rsidRDefault="000E7C0D" w:rsidP="000E7C0D">
      <w:pPr>
        <w:spacing w:line="480" w:lineRule="auto"/>
        <w:jc w:val="center"/>
        <w:rPr>
          <w:rFonts w:ascii="Times New Roman" w:eastAsia="Times New Roman" w:hAnsi="Times New Roman" w:cs="Times New Roman"/>
          <w:sz w:val="24"/>
          <w:szCs w:val="24"/>
        </w:rPr>
      </w:pPr>
    </w:p>
    <w:p w:rsidR="00633DF6" w:rsidRDefault="00633DF6" w:rsidP="000E7C0D">
      <w:pPr>
        <w:spacing w:line="480" w:lineRule="auto"/>
        <w:jc w:val="center"/>
        <w:rPr>
          <w:rFonts w:ascii="Times New Roman" w:eastAsia="Times New Roman" w:hAnsi="Times New Roman" w:cs="Times New Roman"/>
          <w:sz w:val="24"/>
          <w:szCs w:val="24"/>
        </w:rPr>
      </w:pPr>
    </w:p>
    <w:p w:rsidR="00633DF6" w:rsidRDefault="00633DF6" w:rsidP="000E7C0D">
      <w:pPr>
        <w:spacing w:line="480" w:lineRule="auto"/>
        <w:jc w:val="center"/>
        <w:rPr>
          <w:rFonts w:ascii="Times New Roman" w:eastAsia="Times New Roman" w:hAnsi="Times New Roman" w:cs="Times New Roman"/>
          <w:sz w:val="24"/>
          <w:szCs w:val="24"/>
        </w:rPr>
      </w:pPr>
    </w:p>
    <w:p w:rsidR="00633DF6" w:rsidRDefault="00633DF6" w:rsidP="000E7C0D">
      <w:pPr>
        <w:spacing w:line="480" w:lineRule="auto"/>
        <w:jc w:val="center"/>
        <w:rPr>
          <w:rFonts w:ascii="Times New Roman" w:eastAsia="Times New Roman" w:hAnsi="Times New Roman" w:cs="Times New Roman"/>
          <w:sz w:val="24"/>
          <w:szCs w:val="24"/>
        </w:rPr>
      </w:pPr>
    </w:p>
    <w:p w:rsidR="000E7C0D" w:rsidRPr="000E7C0D" w:rsidRDefault="000E7C0D" w:rsidP="000E7C0D">
      <w:pPr>
        <w:spacing w:line="480" w:lineRule="auto"/>
        <w:jc w:val="center"/>
        <w:rPr>
          <w:rFonts w:ascii="Times New Roman" w:eastAsia="Times New Roman" w:hAnsi="Times New Roman" w:cs="Times New Roman"/>
          <w:sz w:val="24"/>
          <w:szCs w:val="24"/>
        </w:rPr>
      </w:pPr>
      <w:r w:rsidRPr="000E7C0D">
        <w:rPr>
          <w:rFonts w:ascii="Times New Roman" w:eastAsia="Times New Roman" w:hAnsi="Times New Roman" w:cs="Times New Roman"/>
          <w:sz w:val="24"/>
          <w:szCs w:val="24"/>
        </w:rPr>
        <w:t>References</w:t>
      </w:r>
    </w:p>
    <w:p w:rsidR="000E7C0D" w:rsidRPr="000E7C0D" w:rsidRDefault="000E7C0D" w:rsidP="000E7C0D">
      <w:pPr>
        <w:spacing w:line="480" w:lineRule="auto"/>
        <w:ind w:left="720" w:hanging="720"/>
        <w:rPr>
          <w:rFonts w:ascii="Times New Roman" w:eastAsia="Times New Roman" w:hAnsi="Times New Roman" w:cs="Times New Roman"/>
          <w:sz w:val="24"/>
          <w:szCs w:val="24"/>
        </w:rPr>
      </w:pPr>
      <w:r w:rsidRPr="000E7C0D">
        <w:rPr>
          <w:rFonts w:ascii="Times New Roman" w:eastAsia="Times New Roman" w:hAnsi="Times New Roman" w:cs="Times New Roman"/>
          <w:sz w:val="24"/>
          <w:szCs w:val="24"/>
        </w:rPr>
        <w:t>Hopper, T., Lassou, P., &amp; Soobaroyen, T. (2017).Globalization, accounting, and developing countries.</w:t>
      </w:r>
      <w:r w:rsidRPr="000E7C0D">
        <w:rPr>
          <w:rFonts w:ascii="Times New Roman" w:eastAsia="Times New Roman" w:hAnsi="Times New Roman" w:cs="Times New Roman"/>
          <w:i/>
          <w:sz w:val="24"/>
          <w:szCs w:val="24"/>
        </w:rPr>
        <w:t>Critical Perspectives on Accounting</w:t>
      </w:r>
      <w:r w:rsidRPr="000E7C0D">
        <w:rPr>
          <w:rFonts w:ascii="Times New Roman" w:eastAsia="Times New Roman" w:hAnsi="Times New Roman" w:cs="Times New Roman"/>
          <w:sz w:val="24"/>
          <w:szCs w:val="24"/>
        </w:rPr>
        <w:t>, 43, 125-148.</w:t>
      </w:r>
    </w:p>
    <w:p w:rsidR="000E7C0D" w:rsidRPr="000E7C0D" w:rsidRDefault="000E7C0D" w:rsidP="000E7C0D">
      <w:pPr>
        <w:spacing w:line="480" w:lineRule="auto"/>
        <w:rPr>
          <w:rFonts w:ascii="Times New Roman" w:eastAsia="Times New Roman" w:hAnsi="Times New Roman" w:cs="Times New Roman"/>
          <w:sz w:val="24"/>
          <w:szCs w:val="24"/>
        </w:rPr>
      </w:pPr>
    </w:p>
    <w:p w:rsidR="005A2EBE" w:rsidRPr="000E7C0D" w:rsidRDefault="005A2EBE" w:rsidP="000E7C0D">
      <w:pPr>
        <w:spacing w:line="480" w:lineRule="auto"/>
      </w:pPr>
    </w:p>
    <w:sectPr w:rsidR="005A2EBE" w:rsidRPr="000E7C0D" w:rsidSect="000E7C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C10" w:rsidRDefault="006D2C10" w:rsidP="000E7C0D">
      <w:pPr>
        <w:spacing w:after="0" w:line="240" w:lineRule="auto"/>
      </w:pPr>
      <w:r>
        <w:separator/>
      </w:r>
    </w:p>
  </w:endnote>
  <w:endnote w:type="continuationSeparator" w:id="1">
    <w:p w:rsidR="006D2C10" w:rsidRDefault="006D2C10" w:rsidP="000E7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C10" w:rsidRDefault="006D2C10" w:rsidP="000E7C0D">
      <w:pPr>
        <w:spacing w:after="0" w:line="240" w:lineRule="auto"/>
      </w:pPr>
      <w:r>
        <w:separator/>
      </w:r>
    </w:p>
  </w:footnote>
  <w:footnote w:type="continuationSeparator" w:id="1">
    <w:p w:rsidR="006D2C10" w:rsidRDefault="006D2C10" w:rsidP="000E7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0D" w:rsidRPr="000E7C0D" w:rsidRDefault="000E7C0D">
    <w:pPr>
      <w:pStyle w:val="Header"/>
      <w:rPr>
        <w:rFonts w:ascii="Times New Roman" w:hAnsi="Times New Roman" w:cs="Times New Roman"/>
        <w:sz w:val="24"/>
        <w:szCs w:val="24"/>
      </w:rPr>
    </w:pPr>
    <w:r w:rsidRPr="000E7C0D">
      <w:rPr>
        <w:rFonts w:ascii="Times New Roman" w:hAnsi="Times New Roman" w:cs="Times New Roman"/>
        <w:sz w:val="24"/>
        <w:szCs w:val="24"/>
      </w:rPr>
      <w:tab/>
    </w:r>
    <w:r>
      <w:rPr>
        <w:rFonts w:ascii="Times New Roman" w:hAnsi="Times New Roman" w:cs="Times New Roman"/>
        <w:sz w:val="24"/>
        <w:szCs w:val="24"/>
      </w:rPr>
      <w:tab/>
    </w:r>
    <w:r w:rsidR="00A35B75" w:rsidRPr="000E7C0D">
      <w:rPr>
        <w:rFonts w:ascii="Times New Roman" w:hAnsi="Times New Roman" w:cs="Times New Roman"/>
        <w:sz w:val="24"/>
        <w:szCs w:val="24"/>
      </w:rPr>
      <w:fldChar w:fldCharType="begin"/>
    </w:r>
    <w:r w:rsidRPr="000E7C0D">
      <w:rPr>
        <w:rFonts w:ascii="Times New Roman" w:hAnsi="Times New Roman" w:cs="Times New Roman"/>
        <w:sz w:val="24"/>
        <w:szCs w:val="24"/>
      </w:rPr>
      <w:instrText xml:space="preserve"> PAGE   \* MERGEFORMAT </w:instrText>
    </w:r>
    <w:r w:rsidR="00A35B75" w:rsidRPr="000E7C0D">
      <w:rPr>
        <w:rFonts w:ascii="Times New Roman" w:hAnsi="Times New Roman" w:cs="Times New Roman"/>
        <w:sz w:val="24"/>
        <w:szCs w:val="24"/>
      </w:rPr>
      <w:fldChar w:fldCharType="separate"/>
    </w:r>
    <w:r w:rsidR="00931C0E">
      <w:rPr>
        <w:rFonts w:ascii="Times New Roman" w:hAnsi="Times New Roman" w:cs="Times New Roman"/>
        <w:noProof/>
        <w:sz w:val="24"/>
        <w:szCs w:val="24"/>
      </w:rPr>
      <w:t>4</w:t>
    </w:r>
    <w:r w:rsidR="00A35B75" w:rsidRPr="000E7C0D">
      <w:rPr>
        <w:rFonts w:ascii="Times New Roman" w:hAnsi="Times New Roman" w:cs="Times New Roman"/>
        <w:noProof/>
        <w:sz w:val="24"/>
        <w:szCs w:val="24"/>
      </w:rPr>
      <w:fldChar w:fldCharType="end"/>
    </w:r>
  </w:p>
  <w:p w:rsidR="000E7C0D" w:rsidRDefault="000E7C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0D" w:rsidRPr="000E7C0D" w:rsidRDefault="000E7C0D">
    <w:pPr>
      <w:pStyle w:val="Header"/>
      <w:rPr>
        <w:rFonts w:ascii="Times New Roman" w:hAnsi="Times New Roman" w:cs="Times New Roman"/>
        <w:sz w:val="24"/>
        <w:szCs w:val="24"/>
      </w:rPr>
    </w:pPr>
    <w:r w:rsidRPr="000E7C0D">
      <w:rPr>
        <w:rFonts w:ascii="Times New Roman" w:hAnsi="Times New Roman" w:cs="Times New Roman"/>
        <w:sz w:val="24"/>
        <w:szCs w:val="24"/>
      </w:rPr>
      <w:tab/>
    </w:r>
    <w:r w:rsidRPr="000E7C0D">
      <w:rPr>
        <w:rFonts w:ascii="Times New Roman" w:hAnsi="Times New Roman" w:cs="Times New Roman"/>
        <w:sz w:val="24"/>
        <w:szCs w:val="24"/>
      </w:rPr>
      <w:tab/>
    </w:r>
    <w:r w:rsidR="00A35B75" w:rsidRPr="000E7C0D">
      <w:rPr>
        <w:rFonts w:ascii="Times New Roman" w:hAnsi="Times New Roman" w:cs="Times New Roman"/>
        <w:sz w:val="24"/>
        <w:szCs w:val="24"/>
      </w:rPr>
      <w:fldChar w:fldCharType="begin"/>
    </w:r>
    <w:r w:rsidRPr="000E7C0D">
      <w:rPr>
        <w:rFonts w:ascii="Times New Roman" w:hAnsi="Times New Roman" w:cs="Times New Roman"/>
        <w:sz w:val="24"/>
        <w:szCs w:val="24"/>
      </w:rPr>
      <w:instrText xml:space="preserve"> PAGE   \* MERGEFORMAT </w:instrText>
    </w:r>
    <w:r w:rsidR="00A35B75" w:rsidRPr="000E7C0D">
      <w:rPr>
        <w:rFonts w:ascii="Times New Roman" w:hAnsi="Times New Roman" w:cs="Times New Roman"/>
        <w:sz w:val="24"/>
        <w:szCs w:val="24"/>
      </w:rPr>
      <w:fldChar w:fldCharType="separate"/>
    </w:r>
    <w:r w:rsidR="006D2C10">
      <w:rPr>
        <w:rFonts w:ascii="Times New Roman" w:hAnsi="Times New Roman" w:cs="Times New Roman"/>
        <w:noProof/>
        <w:sz w:val="24"/>
        <w:szCs w:val="24"/>
      </w:rPr>
      <w:t>1</w:t>
    </w:r>
    <w:r w:rsidR="00A35B75" w:rsidRPr="000E7C0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5A2EBE"/>
    <w:rsid w:val="00055460"/>
    <w:rsid w:val="00057790"/>
    <w:rsid w:val="000E70FB"/>
    <w:rsid w:val="000E7C0D"/>
    <w:rsid w:val="001006F3"/>
    <w:rsid w:val="002D7353"/>
    <w:rsid w:val="002F1E92"/>
    <w:rsid w:val="004332AD"/>
    <w:rsid w:val="005A2EBE"/>
    <w:rsid w:val="005E5F01"/>
    <w:rsid w:val="00633DF6"/>
    <w:rsid w:val="006C2790"/>
    <w:rsid w:val="006D2C10"/>
    <w:rsid w:val="007B7D07"/>
    <w:rsid w:val="008A05A1"/>
    <w:rsid w:val="00931C0E"/>
    <w:rsid w:val="00A35B75"/>
    <w:rsid w:val="00A63788"/>
    <w:rsid w:val="00AA0186"/>
    <w:rsid w:val="00AB123F"/>
    <w:rsid w:val="00BE58E2"/>
    <w:rsid w:val="00C20095"/>
    <w:rsid w:val="00D25C19"/>
    <w:rsid w:val="00DC34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B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C0D"/>
  </w:style>
  <w:style w:type="paragraph" w:styleId="Footer">
    <w:name w:val="footer"/>
    <w:basedOn w:val="Normal"/>
    <w:link w:val="FooterChar"/>
    <w:uiPriority w:val="99"/>
    <w:unhideWhenUsed/>
    <w:rsid w:val="000E7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C0D"/>
  </w:style>
  <w:style w:type="paragraph" w:styleId="BalloonText">
    <w:name w:val="Balloon Text"/>
    <w:basedOn w:val="Normal"/>
    <w:link w:val="BalloonTextChar"/>
    <w:uiPriority w:val="99"/>
    <w:semiHidden/>
    <w:unhideWhenUsed/>
    <w:rsid w:val="000E7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C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C0D"/>
  </w:style>
  <w:style w:type="paragraph" w:styleId="Footer">
    <w:name w:val="footer"/>
    <w:basedOn w:val="Normal"/>
    <w:link w:val="FooterChar"/>
    <w:uiPriority w:val="99"/>
    <w:unhideWhenUsed/>
    <w:rsid w:val="000E7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C0D"/>
  </w:style>
  <w:style w:type="paragraph" w:styleId="BalloonText">
    <w:name w:val="Balloon Text"/>
    <w:basedOn w:val="Normal"/>
    <w:link w:val="BalloonTextChar"/>
    <w:uiPriority w:val="99"/>
    <w:semiHidden/>
    <w:unhideWhenUsed/>
    <w:rsid w:val="000E7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C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7658764">
      <w:bodyDiv w:val="1"/>
      <w:marLeft w:val="0"/>
      <w:marRight w:val="0"/>
      <w:marTop w:val="0"/>
      <w:marBottom w:val="0"/>
      <w:divBdr>
        <w:top w:val="none" w:sz="0" w:space="0" w:color="auto"/>
        <w:left w:val="none" w:sz="0" w:space="0" w:color="auto"/>
        <w:bottom w:val="none" w:sz="0" w:space="0" w:color="auto"/>
        <w:right w:val="none" w:sz="0" w:space="0" w:color="auto"/>
      </w:divBdr>
      <w:divsChild>
        <w:div w:id="653526718">
          <w:marLeft w:val="0"/>
          <w:marRight w:val="0"/>
          <w:marTop w:val="0"/>
          <w:marBottom w:val="0"/>
          <w:divBdr>
            <w:top w:val="none" w:sz="0" w:space="0" w:color="auto"/>
            <w:left w:val="none" w:sz="0" w:space="0" w:color="auto"/>
            <w:bottom w:val="none" w:sz="0" w:space="0" w:color="auto"/>
            <w:right w:val="none" w:sz="0" w:space="0" w:color="auto"/>
          </w:divBdr>
        </w:div>
      </w:divsChild>
    </w:div>
    <w:div w:id="1918591711">
      <w:bodyDiv w:val="1"/>
      <w:marLeft w:val="0"/>
      <w:marRight w:val="0"/>
      <w:marTop w:val="0"/>
      <w:marBottom w:val="0"/>
      <w:divBdr>
        <w:top w:val="none" w:sz="0" w:space="0" w:color="auto"/>
        <w:left w:val="none" w:sz="0" w:space="0" w:color="auto"/>
        <w:bottom w:val="none" w:sz="0" w:space="0" w:color="auto"/>
        <w:right w:val="none" w:sz="0" w:space="0" w:color="auto"/>
      </w:divBdr>
      <w:divsChild>
        <w:div w:id="1299801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2020-09-10T12:39:00Z</dcterms:created>
  <dcterms:modified xsi:type="dcterms:W3CDTF">2020-09-10T12:39:00Z</dcterms:modified>
</cp:coreProperties>
</file>